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29" w:rsidRPr="00CC0478" w:rsidRDefault="00CC0478" w:rsidP="00D43B6C">
      <w:pPr>
        <w:pStyle w:val="1"/>
        <w:spacing w:after="375" w:line="375" w:lineRule="atLeast"/>
        <w:jc w:val="center"/>
        <w:rPr>
          <w:rFonts w:ascii="Times New Roman" w:hAnsi="Times New Roman" w:cs="Times New Roman"/>
          <w:b/>
          <w:caps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b/>
          <w:caps/>
          <w:color w:val="333333"/>
          <w:sz w:val="28"/>
          <w:szCs w:val="28"/>
        </w:rPr>
        <w:t>ОТВЕТ</w:t>
      </w:r>
      <w:r w:rsidR="00A040F9">
        <w:rPr>
          <w:rFonts w:ascii="Times New Roman" w:hAnsi="Times New Roman" w:cs="Times New Roman"/>
          <w:b/>
          <w:caps/>
          <w:color w:val="333333"/>
          <w:sz w:val="28"/>
          <w:szCs w:val="28"/>
        </w:rPr>
        <w:t>Ы</w:t>
      </w:r>
      <w:r w:rsidR="00FC3729" w:rsidRPr="00CC0478">
        <w:rPr>
          <w:rFonts w:ascii="Times New Roman" w:hAnsi="Times New Roman" w:cs="Times New Roman"/>
          <w:b/>
          <w:caps/>
          <w:color w:val="333333"/>
          <w:sz w:val="28"/>
          <w:szCs w:val="28"/>
        </w:rPr>
        <w:t xml:space="preserve"> НА РАСПРОСТРАНЕННЫЕ ЖАЛОБЫ ПОСТАВЩИКОВ</w:t>
      </w:r>
    </w:p>
    <w:p w:rsidR="003439F5" w:rsidRPr="00CC0478" w:rsidRDefault="00FC3729" w:rsidP="00D43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 xml:space="preserve">Поставщики часто жалуются на проблемы, с которыми сталкиваются в закупках. </w:t>
      </w:r>
    </w:p>
    <w:p w:rsidR="00FC3729" w:rsidRPr="00CC0478" w:rsidRDefault="003439F5" w:rsidP="00D43B6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FC3729" w:rsidRPr="00CC0478">
        <w:rPr>
          <w:rFonts w:ascii="Times New Roman" w:hAnsi="Times New Roman" w:cs="Times New Roman"/>
          <w:color w:val="333333"/>
          <w:sz w:val="28"/>
          <w:szCs w:val="28"/>
        </w:rPr>
        <w:t>ак поставщики могут их избежать и куда обращатьс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я в наиболее запущенных случаях? Ответы здесь.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Проблема 1: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43B6C">
        <w:rPr>
          <w:rFonts w:ascii="Times New Roman" w:hAnsi="Times New Roman" w:cs="Times New Roman"/>
          <w:b/>
          <w:color w:val="333333"/>
          <w:sz w:val="28"/>
          <w:szCs w:val="28"/>
        </w:rPr>
        <w:t>Слишком сложные правила.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Большинству поставщиков трудно принять участие в закупке и правильно оформить документы, т.к. действует много разных правил. Сферу закупок в России регулирует сразу несколько законов: ГК РФ, 44-ФЗ, 223-ФЗ, 275-ФЗ, которые часто меняются. Действует множество постановлений правительства, которые регулируют разные нюансы – закупки у МСП, преференции для российских товаров и т.д. В эти документы часто вносят изменения, принимают новые, поэтому небольшим компаниям, которые не могут содержать штат юристов, сложно отследить все актуальные правила. Плюс заказчики по 223-ФЗ регулируют свои закупки самостоятельно, у каждого есть положение со своим сводом правил.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 ФАС: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— Указанное обстоятельство не является препятствием к участию в закупках, поскольку наличие нормативно-правовых актов или документов в той или иной сфере свидетельствуют об эффективном законодательном регулировании. К тому же все перечисленные нормы являются гарантиями соблюдения прав и законных интересов, в том числе самих поставщиков. Следует понимать, что многие изменения в документы вносятся с главными целями – обеспечить гласность и прозрачность закупочных процедур, а также развить и обеспечить конкуренцию.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Действительно, согласно 223-ФЗ заказчик вправе установить требования исключительно к участникам закупки. Но и к ним применяются множество нормативно-правовых актов, которые устанавливают такие принципы, как равноправие, справедливость, отсутствие дискриминации и необоснованного ограничения конкуренции по отношению к участникам закупки. В большинстве своем все постановления правительства не мешают поставщикам участвовать в закупках, а в большинстве случаев – упрощают закупочный процесс. Причем вовсе необязательно иметь штат юристов для отслеживания законодательных изменений – закупочное законодательство идет в ногу со временем и отвечает на новые технологические вызовы. В перспективе, систему закупок ждет максимальная унификация и автоматизация.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D43B6C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Проблема 2: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43B6C">
        <w:rPr>
          <w:rFonts w:ascii="Times New Roman" w:hAnsi="Times New Roman" w:cs="Times New Roman"/>
          <w:b/>
          <w:color w:val="333333"/>
          <w:sz w:val="28"/>
          <w:szCs w:val="28"/>
        </w:rPr>
        <w:t>Заказчики работают только со «своими».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lastRenderedPageBreak/>
        <w:t>Многие заказчики работают только со «своими» поставщиками и не хотят работать с новичками. По словам поставщиков, доходит до того, что участвовать в закупках госкомпаний бессмысленно, т. к. результат известен заранее. Заказчики «затачивают» документацию под конкретного поставщика, который и выигрывает закупку. Как правило, это постоянный поставщик заказчика, с которым он привык работать и не рассматривает других.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 ФАС: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— В России действует Закон о защите конкуренции, который направлен на расширение конкуренции, возможности участия в закупках неограниченного круга лиц. Закон в полной мере позволяет «новым игрокам», которые соответствуют установленным в закупочной документации требованиям, выйти на соответствующие закупки. В противном случае, участники, чьи права и законные интересы нарушены действиями или бездействием заказчика, имеют право на их обжалование в антимонопольном органе в порядке, установленном статьей 18.1 Закона о защите конкуренции.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Проблема 3: 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Заказчики ограничивают число участников закупок.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Даже более открытые заказчики сознательно ограничивают число участников закупок, если речь идет о крупных контрактах. Зачастую в документации устанавливаются избыточные требования к условиям и срокам поставки, в результате соответствовать им может лишь ограниченное число лиц, а то и вовсе лишь один участник.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 ФАС: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— Если у поставщика есть факты, свидетельствующие о нарушение 223-ФЗ, то он вправе обратиться в ФАС с жалобой, опять же, согласно статье 18.1 Закона о защите конкуренции. Комиссия ФАС оперативно решает такие споры.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К примеру, в начале 2019 года поступила жалоба от компании ООО «Северная энергетическая компания» на ОАО «РЖД» при проведении открытого аукциона в электронной форме среди субъектов малого и среднего предпринимательства в электронной форме № 183/ОАЭ-ДКСС/19 на право заключения договора на поставку инженерного и технологического оборудования для объектов капитального строительства ОАО «РЖД». Начальная цена контракта составляла около 140 млн руб.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 xml:space="preserve">В ходе рассмотрения жалобы Комиссия ФАС выявила, что заказчик предъявил к участникам закупки излишние требования, которые ограничивают конкуренцию и противоречат положениям 223-ФЗ. В частности, ОАО «РЖД» требовало у участников закупки наличие опыта по предмету закупки, а также требование о том, что участник закупки должен 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lastRenderedPageBreak/>
        <w:t>являться производителем либо обладать правом поставки оборудования по предмету закупки. Установление излишних и неправомерных требований в документации, а также ограничение допуска участников к закупке противоречат положениям 223-ФЗ, в частности не соответствуют принципу равноправия участников закупки.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Проблема 4: 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Заказчики задерживают оплату.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На рынке много неблагонадежных заказчиков, которые задерживают оплаты выполненных работ или вообще не могут заплатить после поставки товара/выполнения услуг.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D43B6C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 ФАС: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— Контроль исполнения договора не входит в компетенцию ФАС России. Споры, возникающие в рамках исполнения обязательств по договору, носят гражданско-правовой характер и могут быть разрешены в судебном порядке.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При этом для защиты субъектов малого и среднего предпринимательства по постановлению Правительства № 1352 «Об особенностях участия субъектов МСП» у заказчика есть обязанность – установить в закупочной документации положение о предельном 30-дневном сроке оплаты исполненных обязательств по договору в рамках 223-ФЗ.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Постановление, кстати, устанавливает субъектам МСП особый статус для участия в закупках. К примеру, там прописан исчерпывающий перечень документов, которые заказчики вправе потребовать от участника закупки, чтобы подтвердить статус субъекта МСП.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Проблема 5:</w:t>
      </w:r>
      <w:r w:rsidRPr="00CC0478">
        <w:rPr>
          <w:rFonts w:ascii="Times New Roman" w:hAnsi="Times New Roman" w:cs="Times New Roman"/>
          <w:color w:val="333333"/>
          <w:sz w:val="28"/>
          <w:szCs w:val="28"/>
        </w:rPr>
        <w:t> поставщика никто не защищает.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Поставщика в закупках никто не защищает. Часто он остается один на один с неблагонадежным заказчиком. теряет время и деньги.</w:t>
      </w:r>
    </w:p>
    <w:p w:rsidR="00FC3729" w:rsidRPr="00CC0478" w:rsidRDefault="00FC3729" w:rsidP="00D43B6C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C0478">
        <w:rPr>
          <w:rStyle w:val="a5"/>
          <w:rFonts w:ascii="Times New Roman" w:hAnsi="Times New Roman" w:cs="Times New Roman"/>
          <w:color w:val="333333"/>
          <w:sz w:val="28"/>
          <w:szCs w:val="28"/>
        </w:rPr>
        <w:t>Ответ ФАС:</w:t>
      </w:r>
    </w:p>
    <w:p w:rsidR="00FC3729" w:rsidRPr="00CC0478" w:rsidRDefault="00FC3729" w:rsidP="0063128A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  <w:r w:rsidRPr="00CC0478">
        <w:rPr>
          <w:rFonts w:ascii="Times New Roman" w:hAnsi="Times New Roman" w:cs="Times New Roman"/>
          <w:color w:val="333333"/>
          <w:sz w:val="28"/>
          <w:szCs w:val="28"/>
        </w:rPr>
        <w:t>— Определенно это утверждение миф. Для защиты своих прав и законных интересов участники закупок вправе обратиться в ФАС России с жалобой на действия или бездействие субъектов контроля 223-ФЗ в соответствии с требованиями, установленными статьей 18.1 Закона о защите конкуренции, а также в судебном порядке в соответствии с требованиями арбитражно-процессуального законодательства.</w:t>
      </w:r>
    </w:p>
    <w:p w:rsidR="00FC3729" w:rsidRDefault="00FC3729" w:rsidP="00D43B6C">
      <w:pPr>
        <w:spacing w:after="0"/>
      </w:pPr>
    </w:p>
    <w:sectPr w:rsidR="00FC3729" w:rsidSect="00D43B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B05"/>
    <w:rsid w:val="003439F5"/>
    <w:rsid w:val="00440FC0"/>
    <w:rsid w:val="0063128A"/>
    <w:rsid w:val="00983B05"/>
    <w:rsid w:val="00A040F9"/>
    <w:rsid w:val="00AE5AA7"/>
    <w:rsid w:val="00BC77F8"/>
    <w:rsid w:val="00CC0478"/>
    <w:rsid w:val="00D43B6C"/>
    <w:rsid w:val="00FC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FC0"/>
  </w:style>
  <w:style w:type="paragraph" w:styleId="1">
    <w:name w:val="heading 1"/>
    <w:basedOn w:val="a"/>
    <w:next w:val="a"/>
    <w:link w:val="10"/>
    <w:uiPriority w:val="9"/>
    <w:qFormat/>
    <w:rsid w:val="00FC37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77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7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BC77F8"/>
    <w:rPr>
      <w:i/>
      <w:iCs/>
    </w:rPr>
  </w:style>
  <w:style w:type="character" w:styleId="a4">
    <w:name w:val="Hyperlink"/>
    <w:basedOn w:val="a0"/>
    <w:uiPriority w:val="99"/>
    <w:unhideWhenUsed/>
    <w:rsid w:val="00FC372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C3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folabel">
    <w:name w:val="head_info_label"/>
    <w:basedOn w:val="a0"/>
    <w:rsid w:val="00FC3729"/>
  </w:style>
  <w:style w:type="character" w:customStyle="1" w:styleId="headinfocontent">
    <w:name w:val="head_info_content"/>
    <w:basedOn w:val="a0"/>
    <w:rsid w:val="00FC3729"/>
  </w:style>
  <w:style w:type="character" w:styleId="a5">
    <w:name w:val="Strong"/>
    <w:basedOn w:val="a0"/>
    <w:uiPriority w:val="22"/>
    <w:qFormat/>
    <w:rsid w:val="00FC37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95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4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Васильевич Бугаев</dc:creator>
  <cp:keywords/>
  <dc:description/>
  <cp:lastModifiedBy>to29-sibircev</cp:lastModifiedBy>
  <cp:revision>8</cp:revision>
  <dcterms:created xsi:type="dcterms:W3CDTF">2019-03-27T11:01:00Z</dcterms:created>
  <dcterms:modified xsi:type="dcterms:W3CDTF">2019-04-30T06:31:00Z</dcterms:modified>
</cp:coreProperties>
</file>